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AB6D3" w14:textId="77777777" w:rsidR="008A50AF" w:rsidRPr="00D36003" w:rsidRDefault="008A50AF" w:rsidP="00EC1269">
      <w:pPr>
        <w:pStyle w:val="HQNiveauxxtableaux"/>
        <w:tabs>
          <w:tab w:val="left" w:pos="882"/>
        </w:tabs>
        <w:spacing w:after="0"/>
        <w:ind w:left="-540"/>
        <w:rPr>
          <w:rFonts w:ascii="Calibri" w:hAnsi="Calibri" w:cs="Calibri"/>
          <w:sz w:val="28"/>
          <w:szCs w:val="28"/>
        </w:rPr>
      </w:pPr>
      <w:r w:rsidRPr="00D36003">
        <w:rPr>
          <w:rFonts w:ascii="Calibri" w:hAnsi="Calibri" w:cs="Calibri"/>
          <w:sz w:val="28"/>
          <w:szCs w:val="28"/>
        </w:rPr>
        <w:t>Trousse de premiers soins</w:t>
      </w:r>
    </w:p>
    <w:p w14:paraId="34A4BE94" w14:textId="77777777" w:rsidR="008A50AF" w:rsidRPr="00EC1269" w:rsidRDefault="008A50AF" w:rsidP="00EC1269">
      <w:pPr>
        <w:pStyle w:val="HQNiveauxxtableaux"/>
        <w:tabs>
          <w:tab w:val="left" w:pos="882"/>
        </w:tabs>
        <w:spacing w:after="0"/>
        <w:ind w:left="-180"/>
        <w:rPr>
          <w:rFonts w:ascii="Calibri" w:hAnsi="Calibri" w:cs="Calibri"/>
          <w:sz w:val="22"/>
          <w:szCs w:val="22"/>
        </w:rPr>
      </w:pPr>
    </w:p>
    <w:p w14:paraId="2F300C68" w14:textId="77777777" w:rsidR="008A50AF" w:rsidRPr="00EC1269" w:rsidRDefault="008A50AF" w:rsidP="00EC1269">
      <w:pPr>
        <w:pStyle w:val="HQNiveauxxtableaux"/>
        <w:tabs>
          <w:tab w:val="left" w:pos="882"/>
        </w:tabs>
        <w:spacing w:after="0"/>
        <w:ind w:left="-540"/>
        <w:rPr>
          <w:rFonts w:asciiTheme="minorHAnsi" w:hAnsiTheme="minorHAnsi" w:cs="Calibri"/>
          <w:sz w:val="22"/>
          <w:szCs w:val="22"/>
        </w:rPr>
      </w:pPr>
      <w:r w:rsidRPr="00EC1269">
        <w:rPr>
          <w:rFonts w:asciiTheme="minorHAnsi" w:hAnsiTheme="minorHAnsi" w:cs="Calibri"/>
          <w:b w:val="0"/>
          <w:sz w:val="22"/>
          <w:szCs w:val="22"/>
        </w:rPr>
        <w:t>Équipement recommandé par Hockey Québec que les équipes devraient avoir minimalement en leur possession en tout temps :</w:t>
      </w:r>
    </w:p>
    <w:p w14:paraId="6158C70C" w14:textId="77777777" w:rsidR="008A50AF" w:rsidRPr="00EC1269" w:rsidRDefault="008A50AF" w:rsidP="00EC1269">
      <w:pPr>
        <w:tabs>
          <w:tab w:val="left" w:pos="-1440"/>
          <w:tab w:val="left" w:pos="-720"/>
          <w:tab w:val="left" w:pos="882"/>
          <w:tab w:val="left" w:pos="1440"/>
          <w:tab w:val="left" w:pos="2304"/>
          <w:tab w:val="left" w:pos="3600"/>
          <w:tab w:val="left" w:pos="4176"/>
          <w:tab w:val="left" w:pos="4752"/>
          <w:tab w:val="left" w:pos="5328"/>
          <w:tab w:val="left" w:pos="6768"/>
        </w:tabs>
        <w:spacing w:after="0" w:line="240" w:lineRule="auto"/>
        <w:ind w:left="-180"/>
        <w:jc w:val="both"/>
        <w:rPr>
          <w:rFonts w:asciiTheme="minorHAnsi" w:hAnsiTheme="minorHAnsi" w:cs="Calibri"/>
        </w:rPr>
      </w:pPr>
    </w:p>
    <w:p w14:paraId="25D90C53" w14:textId="0274AB20" w:rsidR="008A50AF" w:rsidRDefault="009643C7" w:rsidP="00EC1269">
      <w:pPr>
        <w:shd w:val="clear" w:color="auto" w:fill="FFFFFF"/>
        <w:spacing w:after="0" w:line="240" w:lineRule="auto"/>
        <w:ind w:left="-540"/>
        <w:rPr>
          <w:rStyle w:val="Strong"/>
          <w:rFonts w:asciiTheme="minorHAnsi" w:hAnsiTheme="minorHAnsi" w:cs="Arial"/>
        </w:rPr>
      </w:pPr>
      <w:r>
        <w:rPr>
          <w:rStyle w:val="Strong"/>
          <w:rFonts w:asciiTheme="minorHAnsi" w:hAnsiTheme="minorHAnsi" w:cs="Arial"/>
        </w:rPr>
        <w:t>M9</w:t>
      </w:r>
      <w:r w:rsidR="008A50AF" w:rsidRPr="00EC1269">
        <w:rPr>
          <w:rStyle w:val="Strong"/>
          <w:rFonts w:asciiTheme="minorHAnsi" w:hAnsiTheme="minorHAnsi" w:cs="Arial"/>
        </w:rPr>
        <w:t xml:space="preserve"> à </w:t>
      </w:r>
      <w:r>
        <w:rPr>
          <w:rStyle w:val="Strong"/>
          <w:rFonts w:asciiTheme="minorHAnsi" w:hAnsiTheme="minorHAnsi" w:cs="Arial"/>
        </w:rPr>
        <w:t>M13</w:t>
      </w:r>
      <w:r w:rsidR="008A50AF" w:rsidRPr="00EC1269">
        <w:rPr>
          <w:rStyle w:val="Strong"/>
          <w:rFonts w:asciiTheme="minorHAnsi" w:hAnsiTheme="minorHAnsi" w:cs="Arial"/>
        </w:rPr>
        <w:t>:</w:t>
      </w:r>
    </w:p>
    <w:p w14:paraId="12BA9463" w14:textId="77777777" w:rsidR="00AF5C17" w:rsidRPr="00EC1269" w:rsidRDefault="00AF5C17" w:rsidP="00EC1269">
      <w:pPr>
        <w:shd w:val="clear" w:color="auto" w:fill="FFFFFF"/>
        <w:spacing w:after="0" w:line="240" w:lineRule="auto"/>
        <w:ind w:left="-540"/>
        <w:rPr>
          <w:rFonts w:asciiTheme="minorHAnsi" w:hAnsiTheme="minorHAnsi" w:cs="Arial"/>
        </w:rPr>
      </w:pPr>
    </w:p>
    <w:p w14:paraId="1ADB5157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Trousse, boîte souple résistante - Contenir le matériel de premiers soins et en assurer le transport.</w:t>
      </w:r>
    </w:p>
    <w:p w14:paraId="6ACC32FF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36CD49E9" w14:textId="77777777" w:rsidR="008A50AF" w:rsidRPr="00EC1269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1 rouleau de ruban athlétique - Protéger les blessures exposées (renforcer les sparadraps) et utilisations multiples.</w:t>
      </w:r>
    </w:p>
    <w:p w14:paraId="7C99516C" w14:textId="77777777" w:rsidR="008A50AF" w:rsidRDefault="008A50AF" w:rsidP="00AF5C17">
      <w:pPr>
        <w:pStyle w:val="HQNiveau4"/>
        <w:numPr>
          <w:ilvl w:val="2"/>
          <w:numId w:val="3"/>
        </w:numPr>
        <w:tabs>
          <w:tab w:val="clear" w:pos="1080"/>
          <w:tab w:val="left" w:pos="1242"/>
        </w:tabs>
        <w:spacing w:before="0" w:after="0"/>
        <w:ind w:left="-180"/>
        <w:rPr>
          <w:rFonts w:asciiTheme="minorHAnsi" w:hAnsiTheme="minorHAnsi"/>
          <w:sz w:val="22"/>
          <w:szCs w:val="22"/>
        </w:rPr>
      </w:pPr>
      <w:r w:rsidRPr="00EC1269">
        <w:rPr>
          <w:rFonts w:asciiTheme="minorHAnsi" w:hAnsiTheme="minorHAnsi"/>
          <w:sz w:val="22"/>
          <w:szCs w:val="22"/>
        </w:rPr>
        <w:t>Bandages triangulaires - Supporter une blessure, faire une écharpe ou appliquer une pression.</w:t>
      </w:r>
    </w:p>
    <w:p w14:paraId="20D59E03" w14:textId="77777777" w:rsidR="00EC1269" w:rsidRPr="00EC1269" w:rsidRDefault="00EC1269" w:rsidP="00AF5C17">
      <w:pPr>
        <w:spacing w:after="0" w:line="240" w:lineRule="auto"/>
        <w:ind w:left="-180"/>
        <w:rPr>
          <w:lang w:eastAsia="fr-FR"/>
        </w:rPr>
      </w:pPr>
    </w:p>
    <w:p w14:paraId="3E1BA3A5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1 boîte de pansements pour le bout des doigts - Couvrir les coupures/blessures sur le bout des doigts.</w:t>
      </w:r>
    </w:p>
    <w:p w14:paraId="4561C084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52235E0C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1 boîte de sparadraps - Couvrir des plaies mineures...</w:t>
      </w:r>
    </w:p>
    <w:p w14:paraId="31DBC0E3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568385BA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10 compresses stériles - Couvrir les coupures et éraflures (appliquer sur la plaie directement).</w:t>
      </w:r>
    </w:p>
    <w:p w14:paraId="0EAE126E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4705C1FA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10 gazes 4 x 4 - Contrôler un saignement et couvrir les plaies (utiliser par-dessus une compresse stérile seulement).</w:t>
      </w:r>
    </w:p>
    <w:p w14:paraId="42EF809E" w14:textId="77777777" w:rsidR="00AF5C17" w:rsidRPr="00EC1269" w:rsidRDefault="00AF5C17" w:rsidP="00AF5C17">
      <w:pPr>
        <w:pStyle w:val="ListParagraph"/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7925FD58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 xml:space="preserve">4 sacs de plastique </w:t>
      </w:r>
      <w:proofErr w:type="spellStart"/>
      <w:r w:rsidRPr="00EC1269">
        <w:rPr>
          <w:rFonts w:asciiTheme="minorHAnsi" w:hAnsiTheme="minorHAnsi" w:cs="Arial"/>
          <w:sz w:val="22"/>
          <w:szCs w:val="22"/>
        </w:rPr>
        <w:t>refermable</w:t>
      </w:r>
      <w:proofErr w:type="spellEnd"/>
      <w:r w:rsidRPr="00EC1269">
        <w:rPr>
          <w:rFonts w:asciiTheme="minorHAnsi" w:hAnsiTheme="minorHAnsi" w:cs="Arial"/>
          <w:sz w:val="22"/>
          <w:szCs w:val="22"/>
        </w:rPr>
        <w:t xml:space="preserve"> - Conserver de la glace, fournitures contaminées ou ensanglantées... Au besoin, conserver une dent ou un segment de membre (bout de doigt...).</w:t>
      </w:r>
    </w:p>
    <w:p w14:paraId="417511E7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433CAB5A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1 paire de ciseaux - Couper des pansements, ruban, pièce d'équipement...</w:t>
      </w:r>
    </w:p>
    <w:p w14:paraId="09866CC5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05078994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5 paires de gants de protection - Protection en cas de contact avec liquides corporels.</w:t>
      </w:r>
    </w:p>
    <w:p w14:paraId="0D35953C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5BAAE78D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1 assainisseur de mains - Se laver les mains avant d'intervenir ou encore se laver les mains après une intervention (lorsqu'il est impossible de se laver les mains directement sur place).</w:t>
      </w:r>
    </w:p>
    <w:p w14:paraId="4681F45F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0288CCCA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1 carnet et stylo - Prendre des notes et/ou rappels au besoin et consigner les blessures.</w:t>
      </w:r>
    </w:p>
    <w:p w14:paraId="5525008D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079310A6" w14:textId="77777777" w:rsidR="008A50AF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1 masque de poche - Protection en cas d'intervention nécessitant la respiration artificielle.</w:t>
      </w:r>
    </w:p>
    <w:p w14:paraId="2FF2583E" w14:textId="77777777" w:rsidR="00EC1269" w:rsidRPr="00EC1269" w:rsidRDefault="00EC1269" w:rsidP="00AF5C17">
      <w:pPr>
        <w:pStyle w:val="ListParagraph"/>
        <w:shd w:val="clear" w:color="auto" w:fill="FFFFFF"/>
        <w:tabs>
          <w:tab w:val="bar" w:pos="270"/>
        </w:tabs>
        <w:ind w:left="-180"/>
        <w:jc w:val="both"/>
        <w:rPr>
          <w:rFonts w:asciiTheme="minorHAnsi" w:hAnsiTheme="minorHAnsi" w:cs="Arial"/>
          <w:sz w:val="22"/>
          <w:szCs w:val="22"/>
        </w:rPr>
      </w:pPr>
    </w:p>
    <w:p w14:paraId="7F30153E" w14:textId="77777777" w:rsidR="008A50AF" w:rsidRPr="00EC1269" w:rsidRDefault="008A50AF" w:rsidP="00AF5C17">
      <w:pPr>
        <w:pStyle w:val="ListParagraph"/>
        <w:numPr>
          <w:ilvl w:val="0"/>
          <w:numId w:val="2"/>
        </w:numPr>
        <w:shd w:val="clear" w:color="auto" w:fill="FFFFFF"/>
        <w:ind w:left="-180"/>
        <w:jc w:val="both"/>
        <w:rPr>
          <w:rFonts w:asciiTheme="minorHAnsi" w:hAnsiTheme="minorHAnsi" w:cs="Arial"/>
          <w:sz w:val="22"/>
          <w:szCs w:val="22"/>
        </w:rPr>
      </w:pPr>
      <w:r w:rsidRPr="00EC1269">
        <w:rPr>
          <w:rFonts w:asciiTheme="minorHAnsi" w:hAnsiTheme="minorHAnsi" w:cs="Arial"/>
          <w:sz w:val="22"/>
          <w:szCs w:val="22"/>
        </w:rPr>
        <w:t>1 petite couverture - Prévention d'hypothermie (conservation de chaleur) pour les blessures dont la victime doit demeurer étendue sur la glace en attendant les Services Pré-Hospitaliers d'Urgence (SPU).</w:t>
      </w:r>
    </w:p>
    <w:p w14:paraId="72ABD9BD" w14:textId="77777777" w:rsidR="00D36003" w:rsidRPr="00EC1269" w:rsidRDefault="00D36003" w:rsidP="00AF5C17">
      <w:pPr>
        <w:pStyle w:val="HQNiveauxxtableaux"/>
        <w:tabs>
          <w:tab w:val="left" w:pos="0"/>
        </w:tabs>
        <w:spacing w:after="0"/>
        <w:rPr>
          <w:rStyle w:val="Strong"/>
          <w:rFonts w:asciiTheme="minorHAnsi" w:hAnsiTheme="minorHAnsi" w:cs="Calibri"/>
          <w:b/>
          <w:sz w:val="22"/>
          <w:szCs w:val="22"/>
        </w:rPr>
      </w:pPr>
    </w:p>
    <w:p w14:paraId="45CD2F5B" w14:textId="77777777" w:rsidR="00EC1269" w:rsidRPr="00EC1269" w:rsidRDefault="00EC1269" w:rsidP="00AF5C17">
      <w:pPr>
        <w:spacing w:after="0"/>
        <w:rPr>
          <w:rStyle w:val="Strong"/>
          <w:rFonts w:asciiTheme="minorHAnsi" w:eastAsia="Times New Roman" w:hAnsiTheme="minorHAnsi" w:cs="Calibri"/>
          <w:lang w:eastAsia="fr-FR"/>
        </w:rPr>
      </w:pPr>
      <w:r w:rsidRPr="00EC1269">
        <w:rPr>
          <w:rStyle w:val="Strong"/>
          <w:rFonts w:asciiTheme="minorHAnsi" w:hAnsiTheme="minorHAnsi" w:cs="Calibri"/>
          <w:b w:val="0"/>
        </w:rPr>
        <w:br w:type="page"/>
      </w:r>
    </w:p>
    <w:p w14:paraId="6B9E8E19" w14:textId="4A5E89E1" w:rsidR="008A50AF" w:rsidRPr="00EC1269" w:rsidRDefault="009643C7" w:rsidP="00AF5C17">
      <w:pPr>
        <w:pStyle w:val="HQNiveauxxtableaux"/>
        <w:spacing w:after="0"/>
        <w:ind w:left="-540"/>
        <w:rPr>
          <w:rStyle w:val="Strong"/>
          <w:rFonts w:ascii="Calibri" w:hAnsi="Calibri" w:cs="Calibri"/>
          <w:b/>
          <w:sz w:val="22"/>
          <w:szCs w:val="22"/>
        </w:rPr>
      </w:pPr>
      <w:r>
        <w:rPr>
          <w:rStyle w:val="Strong"/>
          <w:rFonts w:ascii="Calibri" w:hAnsi="Calibri" w:cs="Calibri"/>
          <w:b/>
          <w:sz w:val="22"/>
          <w:szCs w:val="22"/>
        </w:rPr>
        <w:lastRenderedPageBreak/>
        <w:t>M15 à M21</w:t>
      </w:r>
      <w:r w:rsidR="008A50AF" w:rsidRPr="00EC1269">
        <w:rPr>
          <w:rStyle w:val="Strong"/>
          <w:rFonts w:ascii="Calibri" w:hAnsi="Calibri" w:cs="Calibri"/>
          <w:b/>
          <w:sz w:val="22"/>
          <w:szCs w:val="22"/>
        </w:rPr>
        <w:t>:</w:t>
      </w:r>
    </w:p>
    <w:p w14:paraId="3CBE3F55" w14:textId="77777777" w:rsidR="008A50AF" w:rsidRPr="00EC1269" w:rsidRDefault="008A50AF" w:rsidP="00AF5C17">
      <w:pPr>
        <w:pStyle w:val="HQNiveauxxtableaux"/>
        <w:tabs>
          <w:tab w:val="left" w:pos="882"/>
        </w:tabs>
        <w:spacing w:after="0"/>
        <w:ind w:left="-180"/>
        <w:rPr>
          <w:rFonts w:ascii="Calibri" w:hAnsi="Calibri" w:cs="Calibri"/>
          <w:b w:val="0"/>
          <w:sz w:val="22"/>
          <w:szCs w:val="22"/>
        </w:rPr>
      </w:pPr>
    </w:p>
    <w:p w14:paraId="6990693B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Trousse, boîte souple résistante - Contenir le matériel de premiers soins et en assurer le transport.</w:t>
      </w:r>
    </w:p>
    <w:p w14:paraId="6421F5F7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05E5F667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4 rouleaux de ruban athlétique - Protéger les blessures exposées (renforcer les sparadraps) et utilisations multiples.</w:t>
      </w:r>
    </w:p>
    <w:p w14:paraId="622A6F95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1107A0BE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 xml:space="preserve">4 bandages </w:t>
      </w:r>
      <w:proofErr w:type="spellStart"/>
      <w:r w:rsidRPr="00EC1269">
        <w:rPr>
          <w:rFonts w:ascii="Calibri" w:hAnsi="Calibri" w:cs="Calibri"/>
          <w:sz w:val="22"/>
          <w:szCs w:val="22"/>
        </w:rPr>
        <w:t>tensor</w:t>
      </w:r>
      <w:proofErr w:type="spellEnd"/>
      <w:r w:rsidRPr="00EC1269">
        <w:rPr>
          <w:rFonts w:ascii="Calibri" w:hAnsi="Calibri" w:cs="Calibri"/>
          <w:sz w:val="22"/>
          <w:szCs w:val="22"/>
        </w:rPr>
        <w:t xml:space="preserve"> - Exercer une pression en cas de blessure et supporter l'application de glace.</w:t>
      </w:r>
    </w:p>
    <w:p w14:paraId="6CAE44EE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7497493B" w14:textId="77777777" w:rsidR="00D17211" w:rsidRDefault="008A50AF" w:rsidP="00AF5C17">
      <w:pPr>
        <w:pStyle w:val="HQNiveau4"/>
        <w:numPr>
          <w:ilvl w:val="0"/>
          <w:numId w:val="4"/>
        </w:numPr>
        <w:shd w:val="clear" w:color="auto" w:fill="FFFFFF"/>
        <w:tabs>
          <w:tab w:val="clear" w:pos="1080"/>
          <w:tab w:val="left" w:pos="1242"/>
        </w:tabs>
        <w:spacing w:before="0" w:after="0"/>
        <w:ind w:left="-180"/>
        <w:rPr>
          <w:rFonts w:ascii="Calibri" w:eastAsia="Times New Roman" w:hAnsi="Calibri" w:cs="Calibri"/>
          <w:sz w:val="22"/>
          <w:szCs w:val="22"/>
        </w:rPr>
      </w:pPr>
      <w:r w:rsidRPr="00EC1269">
        <w:rPr>
          <w:rFonts w:ascii="Calibri" w:eastAsia="Times New Roman" w:hAnsi="Calibri" w:cs="Calibri"/>
          <w:sz w:val="22"/>
          <w:szCs w:val="22"/>
        </w:rPr>
        <w:t xml:space="preserve">Bandages triangulaires - Supporter une blessure, faire une écharpe ou appliquer une </w:t>
      </w:r>
      <w:r w:rsidR="00EC1269" w:rsidRPr="00EC1269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AE1567D" w14:textId="77777777" w:rsidR="00EC1269" w:rsidRPr="00EC1269" w:rsidRDefault="00EC1269" w:rsidP="00AF5C17">
      <w:pPr>
        <w:spacing w:after="0"/>
        <w:ind w:left="-180"/>
        <w:rPr>
          <w:lang w:eastAsia="fr-FR"/>
        </w:rPr>
      </w:pPr>
    </w:p>
    <w:p w14:paraId="61BFF591" w14:textId="77777777" w:rsidR="008A50AF" w:rsidRDefault="008A50AF" w:rsidP="00AF5C17">
      <w:pPr>
        <w:pStyle w:val="HQNiveau4"/>
        <w:numPr>
          <w:ilvl w:val="0"/>
          <w:numId w:val="4"/>
        </w:numPr>
        <w:shd w:val="clear" w:color="auto" w:fill="FFFFFF"/>
        <w:tabs>
          <w:tab w:val="clear" w:pos="1080"/>
          <w:tab w:val="left" w:pos="1242"/>
        </w:tabs>
        <w:spacing w:before="0" w:after="0"/>
        <w:ind w:left="-180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 boîte de pansements pour le bout des doigts - Couvrir les coupures/blessures sur le bout des doigts.</w:t>
      </w:r>
    </w:p>
    <w:p w14:paraId="1C3C94C5" w14:textId="77777777" w:rsidR="00EC1269" w:rsidRPr="00EC1269" w:rsidRDefault="00EC1269" w:rsidP="00AF5C17">
      <w:pPr>
        <w:spacing w:after="0"/>
        <w:ind w:left="-180"/>
        <w:rPr>
          <w:lang w:eastAsia="fr-FR"/>
        </w:rPr>
      </w:pPr>
    </w:p>
    <w:p w14:paraId="5B23FBEB" w14:textId="77777777" w:rsidR="008A50AF" w:rsidRDefault="008A50AF" w:rsidP="00AF5C17">
      <w:pPr>
        <w:pStyle w:val="HQNiveau4"/>
        <w:numPr>
          <w:ilvl w:val="0"/>
          <w:numId w:val="4"/>
        </w:numPr>
        <w:tabs>
          <w:tab w:val="clear" w:pos="1080"/>
        </w:tabs>
        <w:spacing w:before="0" w:after="0"/>
        <w:ind w:left="-180"/>
        <w:rPr>
          <w:rFonts w:ascii="Calibri" w:eastAsia="Times New Roman" w:hAnsi="Calibri" w:cs="Calibri"/>
          <w:sz w:val="22"/>
          <w:szCs w:val="22"/>
        </w:rPr>
      </w:pPr>
      <w:r w:rsidRPr="00EC1269">
        <w:rPr>
          <w:rFonts w:ascii="Calibri" w:eastAsia="Times New Roman" w:hAnsi="Calibri" w:cs="Calibri"/>
          <w:sz w:val="22"/>
          <w:szCs w:val="22"/>
        </w:rPr>
        <w:t>Boîtes de sparadraps - Couvrir des plaies mineures...</w:t>
      </w:r>
    </w:p>
    <w:p w14:paraId="0E84429C" w14:textId="77777777" w:rsidR="00EC1269" w:rsidRPr="00EC1269" w:rsidRDefault="00EC1269" w:rsidP="00AF5C17">
      <w:pPr>
        <w:spacing w:after="0"/>
        <w:ind w:left="-180"/>
        <w:rPr>
          <w:lang w:eastAsia="fr-FR"/>
        </w:rPr>
      </w:pPr>
    </w:p>
    <w:p w14:paraId="02FC2528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 boîte de pansements pour les jointures - Couvre les plaies dans les endroits inhabituels et/ou plus difficilement accessibles...</w:t>
      </w:r>
    </w:p>
    <w:p w14:paraId="1E2A11C7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4EF8B325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10 compresses stériles - Couvrir les coupures et éraflures (appliquer sur la plaie directement).</w:t>
      </w:r>
    </w:p>
    <w:p w14:paraId="35FD7798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57E1E44C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10 gazes 4 x 4 - Contrôler un saignement et couvrir les plaies (utiliser par-dessus une compresse stérile seulement)</w:t>
      </w:r>
    </w:p>
    <w:p w14:paraId="10002EE6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7213E79F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 rouleau de gaz extensible - Couvrir et exercer une pression sur une plaie.</w:t>
      </w:r>
    </w:p>
    <w:p w14:paraId="00A9B634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09BF8AB0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 xml:space="preserve">10 sacs de plastique </w:t>
      </w:r>
      <w:proofErr w:type="spellStart"/>
      <w:r w:rsidRPr="00EC1269">
        <w:rPr>
          <w:rFonts w:ascii="Calibri" w:hAnsi="Calibri" w:cs="Calibri"/>
          <w:sz w:val="22"/>
          <w:szCs w:val="22"/>
        </w:rPr>
        <w:t>refermables</w:t>
      </w:r>
      <w:proofErr w:type="spellEnd"/>
      <w:r w:rsidRPr="00EC1269">
        <w:rPr>
          <w:rFonts w:ascii="Calibri" w:hAnsi="Calibri" w:cs="Calibri"/>
          <w:sz w:val="22"/>
          <w:szCs w:val="22"/>
        </w:rPr>
        <w:t xml:space="preserve"> - Conserver de la glace, fournitures contaminées ou ensanglantées... Au besoin, conserver une dent ou un segment de membre (bout de doigt...)</w:t>
      </w:r>
    </w:p>
    <w:p w14:paraId="14383258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4AF025FC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 paire de ciseaux - Couper des pansements, ruban, pièce d'équipement...</w:t>
      </w:r>
    </w:p>
    <w:p w14:paraId="79EE05BA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3B5EBC89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10 paires de gants de protection - Protection en cas de contact avec liquides corporels.</w:t>
      </w:r>
    </w:p>
    <w:p w14:paraId="3C73B94C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3E98772B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 assainisseur de mains - Se laver les mains avant d'intervenir ou encore se laver les mains après une intervention (lorsqu'il est impossible de se laver les mains directement sur place).</w:t>
      </w:r>
    </w:p>
    <w:p w14:paraId="7A208F4C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4E265F47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 carnet et stylo - Prendre des notes et/ou rappels au besoin et consigner les blessures.</w:t>
      </w:r>
    </w:p>
    <w:p w14:paraId="31220C9F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024B03D6" w14:textId="77777777" w:rsidR="008A50AF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 masque de poche - Protection en cas d'intervention nécessitant la respiration artificielle.</w:t>
      </w:r>
    </w:p>
    <w:p w14:paraId="12DED494" w14:textId="77777777" w:rsidR="00EC1269" w:rsidRPr="00EC1269" w:rsidRDefault="00EC1269" w:rsidP="00AF5C17">
      <w:pPr>
        <w:pStyle w:val="ListParagraph"/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</w:p>
    <w:p w14:paraId="098DEF36" w14:textId="77777777" w:rsidR="008A50AF" w:rsidRPr="00EC1269" w:rsidRDefault="008A50AF" w:rsidP="00AF5C17">
      <w:pPr>
        <w:pStyle w:val="ListParagraph"/>
        <w:numPr>
          <w:ilvl w:val="0"/>
          <w:numId w:val="4"/>
        </w:numPr>
        <w:shd w:val="clear" w:color="auto" w:fill="FFFFFF"/>
        <w:ind w:left="-180"/>
        <w:jc w:val="both"/>
        <w:rPr>
          <w:rFonts w:ascii="Calibri" w:hAnsi="Calibri" w:cs="Calibri"/>
          <w:sz w:val="22"/>
          <w:szCs w:val="22"/>
        </w:rPr>
      </w:pPr>
      <w:r w:rsidRPr="00EC1269">
        <w:rPr>
          <w:rFonts w:ascii="Calibri" w:hAnsi="Calibri" w:cs="Calibri"/>
          <w:sz w:val="22"/>
          <w:szCs w:val="22"/>
        </w:rPr>
        <w:t>1 petite couverture - Prévention d'hypothermie (conservation de chaleur) pour les blessures dont la victime doit demeurer étendue sur la glace en attendant les Services Pré-Hospitaliers d'Urgence (SPU).</w:t>
      </w:r>
    </w:p>
    <w:sectPr w:rsidR="008A50AF" w:rsidRPr="00EC1269" w:rsidSect="00D17211">
      <w:pgSz w:w="12240" w:h="15840" w:code="1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C3A2E"/>
    <w:multiLevelType w:val="hybridMultilevel"/>
    <w:tmpl w:val="365CC498"/>
    <w:lvl w:ilvl="0" w:tplc="9842CC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" w15:restartNumberingAfterBreak="0">
    <w:nsid w:val="24F7585B"/>
    <w:multiLevelType w:val="hybridMultilevel"/>
    <w:tmpl w:val="EDCE9EFE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" w15:restartNumberingAfterBreak="0">
    <w:nsid w:val="2D7F1AA5"/>
    <w:multiLevelType w:val="hybridMultilevel"/>
    <w:tmpl w:val="DA8CC712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" w15:restartNumberingAfterBreak="0">
    <w:nsid w:val="43694DB0"/>
    <w:multiLevelType w:val="multilevel"/>
    <w:tmpl w:val="80EA3738"/>
    <w:lvl w:ilvl="0">
      <w:start w:val="1"/>
      <w:numFmt w:val="decimal"/>
      <w:pStyle w:val="HQNiveau4"/>
      <w:lvlText w:val="%1"/>
      <w:lvlJc w:val="left"/>
      <w:pPr>
        <w:tabs>
          <w:tab w:val="num" w:pos="1008"/>
        </w:tabs>
        <w:ind w:left="3456" w:hanging="3024"/>
      </w:pPr>
      <w:rPr>
        <w:rFonts w:hint="default"/>
        <w:u w:val="none"/>
      </w:rPr>
    </w:lvl>
    <w:lvl w:ilvl="1">
      <w:start w:val="1"/>
      <w:numFmt w:val="decimal"/>
      <w:pStyle w:val="HQNiveau2"/>
      <w:lvlText w:val="%1.%2"/>
      <w:lvlJc w:val="left"/>
      <w:pPr>
        <w:tabs>
          <w:tab w:val="num" w:pos="756"/>
        </w:tabs>
        <w:ind w:left="900" w:hanging="720"/>
      </w:pPr>
      <w:rPr>
        <w:rFonts w:hint="default"/>
      </w:rPr>
    </w:lvl>
    <w:lvl w:ilvl="2">
      <w:start w:val="4"/>
      <w:numFmt w:val="upperLetter"/>
      <w:pStyle w:val="HQNiveau4"/>
      <w:lvlText w:val="%3."/>
      <w:lvlJc w:val="left"/>
      <w:pPr>
        <w:tabs>
          <w:tab w:val="num" w:pos="851"/>
        </w:tabs>
        <w:ind w:left="1499" w:hanging="648"/>
      </w:pPr>
      <w:rPr>
        <w:rFonts w:ascii="Calibri" w:hAnsi="Calibri" w:cs="Times New Roman" w:hint="default"/>
        <w:b w:val="0"/>
        <w:i w:val="0"/>
        <w:sz w:val="18"/>
        <w:szCs w:val="18"/>
        <w:u w:val="none"/>
        <w:lang w:val="fr-CA"/>
      </w:rPr>
    </w:lvl>
    <w:lvl w:ilvl="3">
      <w:start w:val="1"/>
      <w:numFmt w:val="lowerRoman"/>
      <w:lvlText w:val="%4."/>
      <w:lvlJc w:val="right"/>
      <w:pPr>
        <w:tabs>
          <w:tab w:val="num" w:pos="612"/>
        </w:tabs>
        <w:ind w:left="612" w:hanging="180"/>
      </w:pPr>
      <w:rPr>
        <w:rFonts w:ascii="Arial" w:hAnsi="Arial" w:hint="default"/>
        <w:sz w:val="15"/>
        <w:szCs w:val="15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4" w15:restartNumberingAfterBreak="0">
    <w:nsid w:val="477E6A5B"/>
    <w:multiLevelType w:val="hybridMultilevel"/>
    <w:tmpl w:val="D81E9D26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77165036"/>
    <w:multiLevelType w:val="hybridMultilevel"/>
    <w:tmpl w:val="BC546C08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0AF"/>
    <w:rsid w:val="00015FEF"/>
    <w:rsid w:val="000E3EFF"/>
    <w:rsid w:val="000E5BBC"/>
    <w:rsid w:val="001B5072"/>
    <w:rsid w:val="001F5A29"/>
    <w:rsid w:val="00275E38"/>
    <w:rsid w:val="003E24B1"/>
    <w:rsid w:val="00415440"/>
    <w:rsid w:val="00475044"/>
    <w:rsid w:val="004F402F"/>
    <w:rsid w:val="00521371"/>
    <w:rsid w:val="0067401C"/>
    <w:rsid w:val="00785997"/>
    <w:rsid w:val="007D6CCB"/>
    <w:rsid w:val="008030B5"/>
    <w:rsid w:val="008337BB"/>
    <w:rsid w:val="008749CC"/>
    <w:rsid w:val="0089475A"/>
    <w:rsid w:val="00896B28"/>
    <w:rsid w:val="008A50AF"/>
    <w:rsid w:val="00907910"/>
    <w:rsid w:val="009643C7"/>
    <w:rsid w:val="00973CF1"/>
    <w:rsid w:val="00992F05"/>
    <w:rsid w:val="00A40FC9"/>
    <w:rsid w:val="00A82C02"/>
    <w:rsid w:val="00AF5C17"/>
    <w:rsid w:val="00B21E58"/>
    <w:rsid w:val="00B22ACD"/>
    <w:rsid w:val="00B80D4B"/>
    <w:rsid w:val="00B92A29"/>
    <w:rsid w:val="00C1130A"/>
    <w:rsid w:val="00C41DEB"/>
    <w:rsid w:val="00C960C9"/>
    <w:rsid w:val="00CA5CCB"/>
    <w:rsid w:val="00D17211"/>
    <w:rsid w:val="00D36003"/>
    <w:rsid w:val="00D53BF8"/>
    <w:rsid w:val="00E233D5"/>
    <w:rsid w:val="00E270DD"/>
    <w:rsid w:val="00E30A87"/>
    <w:rsid w:val="00E75B5A"/>
    <w:rsid w:val="00EC1269"/>
    <w:rsid w:val="00EE44EF"/>
    <w:rsid w:val="00F30DE6"/>
    <w:rsid w:val="00F343ED"/>
    <w:rsid w:val="00F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CC50"/>
  <w15:docId w15:val="{2B9B9BEB-FD2B-004C-B96C-A565EF7E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0A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QNiveau2">
    <w:name w:val="HQ Niveau 2"/>
    <w:basedOn w:val="Normal"/>
    <w:rsid w:val="008A50AF"/>
    <w:pPr>
      <w:numPr>
        <w:ilvl w:val="1"/>
        <w:numId w:val="1"/>
      </w:numPr>
      <w:spacing w:after="0" w:line="240" w:lineRule="auto"/>
    </w:pPr>
    <w:rPr>
      <w:rFonts w:ascii="Arial" w:eastAsia="Times New Roman" w:hAnsi="Arial"/>
      <w:sz w:val="24"/>
      <w:szCs w:val="24"/>
      <w:lang w:val="en-US" w:eastAsia="fr-FR"/>
    </w:rPr>
  </w:style>
  <w:style w:type="paragraph" w:customStyle="1" w:styleId="HQNiveau4">
    <w:name w:val="HQ Niveau 4"/>
    <w:basedOn w:val="Normal"/>
    <w:next w:val="Normal"/>
    <w:link w:val="HQNiveau4Car"/>
    <w:rsid w:val="008A50AF"/>
    <w:pPr>
      <w:numPr>
        <w:ilvl w:val="2"/>
        <w:numId w:val="1"/>
      </w:numPr>
      <w:tabs>
        <w:tab w:val="left" w:pos="1080"/>
      </w:tabs>
      <w:spacing w:before="60" w:after="60" w:line="240" w:lineRule="auto"/>
      <w:jc w:val="both"/>
    </w:pPr>
    <w:rPr>
      <w:rFonts w:ascii="Arial" w:eastAsia="MS Mincho" w:hAnsi="Arial"/>
      <w:sz w:val="14"/>
      <w:szCs w:val="15"/>
      <w:lang w:eastAsia="fr-FR"/>
    </w:rPr>
  </w:style>
  <w:style w:type="character" w:customStyle="1" w:styleId="HQNiveau4Car">
    <w:name w:val="HQ Niveau 4 Car"/>
    <w:basedOn w:val="DefaultParagraphFont"/>
    <w:link w:val="HQNiveau4"/>
    <w:rsid w:val="008A50AF"/>
    <w:rPr>
      <w:rFonts w:ascii="Arial" w:eastAsia="MS Mincho" w:hAnsi="Arial" w:cs="Times New Roman"/>
      <w:sz w:val="14"/>
      <w:szCs w:val="15"/>
      <w:lang w:eastAsia="fr-FR"/>
    </w:rPr>
  </w:style>
  <w:style w:type="paragraph" w:customStyle="1" w:styleId="HQNiveauxxtableaux">
    <w:name w:val="HQ Niveau x.x tableaux"/>
    <w:rsid w:val="008A50AF"/>
    <w:pPr>
      <w:spacing w:after="120" w:line="240" w:lineRule="auto"/>
    </w:pPr>
    <w:rPr>
      <w:rFonts w:ascii="Arial" w:eastAsia="Times New Roman" w:hAnsi="Arial" w:cs="Times New Roman"/>
      <w:b/>
      <w:sz w:val="18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8A5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mblais</dc:creator>
  <cp:lastModifiedBy>Claude-Marc Raymond</cp:lastModifiedBy>
  <cp:revision>3</cp:revision>
  <dcterms:created xsi:type="dcterms:W3CDTF">2013-12-19T14:30:00Z</dcterms:created>
  <dcterms:modified xsi:type="dcterms:W3CDTF">2020-04-24T19:44:00Z</dcterms:modified>
</cp:coreProperties>
</file>